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A22F70E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314B467" w14:textId="3B1144FB" w:rsidR="00D47547" w:rsidRPr="0039729E" w:rsidRDefault="002B54B4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19 апреля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F028BB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3</w:t>
      </w:r>
    </w:p>
    <w:p w14:paraId="0C59B6C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14:paraId="1735129D" w14:textId="77777777" w:rsidTr="00850E76">
        <w:trPr>
          <w:trHeight w:val="680"/>
        </w:trPr>
        <w:tc>
          <w:tcPr>
            <w:tcW w:w="2542" w:type="dxa"/>
            <w:hideMark/>
          </w:tcPr>
          <w:p w14:paraId="68C59E3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0053D7D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2B8AF7A4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0D4B2773" w14:textId="5FD09567"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5E4733" w14:paraId="7AD7D8D6" w14:textId="77777777" w:rsidTr="00850E76">
        <w:trPr>
          <w:trHeight w:val="680"/>
        </w:trPr>
        <w:tc>
          <w:tcPr>
            <w:tcW w:w="2542" w:type="dxa"/>
            <w:hideMark/>
          </w:tcPr>
          <w:p w14:paraId="6A17CE7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2E58F610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25E4923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4CC91520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93C56B9" w14:textId="77777777"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14:paraId="26F91BCB" w14:textId="77777777" w:rsidTr="00850E76">
        <w:trPr>
          <w:trHeight w:val="1354"/>
        </w:trPr>
        <w:tc>
          <w:tcPr>
            <w:tcW w:w="2542" w:type="dxa"/>
            <w:hideMark/>
          </w:tcPr>
          <w:p w14:paraId="45A67D95" w14:textId="77777777"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F2C901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0BA005AB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15061FA8" w14:textId="77777777"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14:paraId="6B4C60FE" w14:textId="77777777" w:rsidTr="00850E76">
        <w:trPr>
          <w:trHeight w:val="1044"/>
        </w:trPr>
        <w:tc>
          <w:tcPr>
            <w:tcW w:w="2542" w:type="dxa"/>
          </w:tcPr>
          <w:p w14:paraId="3DABF138" w14:textId="77777777"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453A3841" w14:textId="1CA5DE86" w:rsidR="00905ADB" w:rsidRPr="005E4733" w:rsidRDefault="00F028B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Мари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на Юрьевна</w:t>
            </w:r>
          </w:p>
        </w:tc>
        <w:tc>
          <w:tcPr>
            <w:tcW w:w="4407" w:type="dxa"/>
          </w:tcPr>
          <w:p w14:paraId="658CF2D2" w14:textId="6D8982D1" w:rsidR="003000E0" w:rsidRPr="009514D5" w:rsidRDefault="00F028B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B4A62" w:rsidRPr="005E4733" w14:paraId="07ED7BF9" w14:textId="77777777" w:rsidTr="00850E76">
        <w:trPr>
          <w:trHeight w:val="20"/>
        </w:trPr>
        <w:tc>
          <w:tcPr>
            <w:tcW w:w="2542" w:type="dxa"/>
            <w:hideMark/>
          </w:tcPr>
          <w:p w14:paraId="6C31D008" w14:textId="77777777"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E06A22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F8713D2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C1049D7" w14:textId="77777777"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14:paraId="20DB9FC2" w14:textId="77777777" w:rsidTr="00850E76">
        <w:trPr>
          <w:trHeight w:val="20"/>
        </w:trPr>
        <w:tc>
          <w:tcPr>
            <w:tcW w:w="2542" w:type="dxa"/>
          </w:tcPr>
          <w:p w14:paraId="69D854B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7EF710F0" w14:textId="17140C7C" w:rsidR="00905ADB" w:rsidRPr="009514D5" w:rsidRDefault="009514D5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4407" w:type="dxa"/>
            <w:hideMark/>
          </w:tcPr>
          <w:p w14:paraId="6751BB66" w14:textId="1DB241D5" w:rsidR="00B277DA" w:rsidRPr="009514D5" w:rsidRDefault="009514D5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r w:rsidR="00DB4A62" w:rsidRPr="009514D5">
              <w:rPr>
                <w:rFonts w:ascii="Times New Roman" w:hAnsi="Times New Roman"/>
                <w:sz w:val="27"/>
                <w:szCs w:val="27"/>
              </w:rPr>
              <w:t xml:space="preserve">Общественного совета </w:t>
            </w:r>
          </w:p>
          <w:p w14:paraId="458F2DC4" w14:textId="77777777" w:rsidR="00DB4A62" w:rsidRPr="009514D5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B277DA" w:rsidRPr="009514D5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14:paraId="57761111" w14:textId="77777777" w:rsidTr="00850E76">
        <w:trPr>
          <w:trHeight w:val="20"/>
        </w:trPr>
        <w:tc>
          <w:tcPr>
            <w:tcW w:w="2542" w:type="dxa"/>
          </w:tcPr>
          <w:p w14:paraId="248C8A01" w14:textId="77777777"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3E970881" w14:textId="77777777"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432E02EC" w14:textId="77777777"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5732EB34" w14:textId="77777777" w:rsidR="00905ADB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932CB" w:rsidRPr="005E4733" w14:paraId="732B6D0E" w14:textId="77777777" w:rsidTr="00850E76">
        <w:trPr>
          <w:trHeight w:val="20"/>
        </w:trPr>
        <w:tc>
          <w:tcPr>
            <w:tcW w:w="2542" w:type="dxa"/>
          </w:tcPr>
          <w:p w14:paraId="67799795" w14:textId="77777777"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B92A3D" w14:textId="77777777"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62A58" w14:textId="77777777" w:rsidR="00D932CB" w:rsidRPr="00CC333E" w:rsidRDefault="00D932CB" w:rsidP="00D932C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E3570B" w14:textId="77777777" w:rsidR="00D932CB" w:rsidRPr="00CC333E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8F4279" w14:textId="77777777" w:rsidR="00D932CB" w:rsidRPr="00CC333E" w:rsidRDefault="00D932CB" w:rsidP="00D932C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21F5F101" w14:textId="77777777" w:rsidR="00D932CB" w:rsidRPr="00CC333E" w:rsidRDefault="00D932CB" w:rsidP="0085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14:paraId="55A60F7C" w14:textId="77777777" w:rsidTr="00850E76">
        <w:trPr>
          <w:trHeight w:val="20"/>
        </w:trPr>
        <w:tc>
          <w:tcPr>
            <w:tcW w:w="2542" w:type="dxa"/>
          </w:tcPr>
          <w:p w14:paraId="6403AD0B" w14:textId="77777777"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C125BAE" w14:textId="77777777"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754167F" w14:textId="77777777"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1FF002BF" w14:textId="77777777"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DB4A62" w:rsidRPr="005E4733" w14:paraId="5AB94F54" w14:textId="77777777" w:rsidTr="00850E76">
        <w:trPr>
          <w:trHeight w:val="20"/>
        </w:trPr>
        <w:tc>
          <w:tcPr>
            <w:tcW w:w="2542" w:type="dxa"/>
          </w:tcPr>
          <w:p w14:paraId="5EACE76E" w14:textId="77777777" w:rsidR="009704BA" w:rsidRDefault="009704BA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14:paraId="2A374991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60E1B04" w14:textId="77777777" w:rsidR="00DB4A62" w:rsidRPr="005E4733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062F2C0B" w14:textId="77777777" w:rsidR="00DB4A62" w:rsidRPr="005E4733" w:rsidRDefault="00DB4A62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12251F3D" w14:textId="57AC8162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2B54B4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9514D5">
        <w:rPr>
          <w:rFonts w:ascii="Times New Roman" w:hAnsi="Times New Roman"/>
          <w:color w:val="000000"/>
          <w:sz w:val="27"/>
          <w:szCs w:val="27"/>
        </w:rPr>
        <w:t>4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14:paraId="352C12D8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76DBBE55" w14:textId="77777777"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04990445" w14:textId="1D201E4C" w:rsidR="00EE7C45" w:rsidRPr="00A46BB0" w:rsidRDefault="00EE7C45" w:rsidP="00EE7C45">
      <w:pPr>
        <w:pStyle w:val="a4"/>
        <w:tabs>
          <w:tab w:val="left" w:leader="underscore" w:pos="9283"/>
        </w:tabs>
        <w:spacing w:after="0" w:line="240" w:lineRule="auto"/>
        <w:ind w:left="-142" w:firstLine="709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BB3155">
        <w:rPr>
          <w:rFonts w:ascii="Times New Roman" w:hAnsi="Times New Roman"/>
          <w:color w:val="000000"/>
          <w:spacing w:val="-3"/>
          <w:sz w:val="27"/>
          <w:szCs w:val="27"/>
        </w:rPr>
        <w:t>Ф.И.О</w:t>
      </w:r>
      <w:r w:rsidR="002B54B4">
        <w:rPr>
          <w:rFonts w:ascii="Times New Roman" w:hAnsi="Times New Roman"/>
          <w:color w:val="000000"/>
          <w:spacing w:val="-3"/>
          <w:sz w:val="27"/>
          <w:szCs w:val="27"/>
        </w:rPr>
        <w:t>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14:paraId="7D458D86" w14:textId="77777777" w:rsidR="00EE7C45" w:rsidRDefault="00EE7C45" w:rsidP="00EE7C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</w:p>
    <w:p w14:paraId="09CF63E7" w14:textId="77777777" w:rsidR="001114E2" w:rsidRPr="001B4F56" w:rsidRDefault="001B4F56" w:rsidP="001114E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 </w:t>
      </w:r>
      <w:r w:rsidR="001114E2" w:rsidRPr="001B4F56">
        <w:rPr>
          <w:rFonts w:ascii="Times New Roman" w:hAnsi="Times New Roman"/>
          <w:i/>
          <w:iCs/>
          <w:spacing w:val="-5"/>
          <w:sz w:val="27"/>
          <w:szCs w:val="27"/>
        </w:rPr>
        <w:t>Слушали: Ворошилову М.В.</w:t>
      </w:r>
    </w:p>
    <w:p w14:paraId="74385AD3" w14:textId="0B3C5784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</w:t>
      </w:r>
      <w:r w:rsidRPr="00F13214">
        <w:rPr>
          <w:rFonts w:ascii="Times New Roman" w:hAnsi="Times New Roman"/>
          <w:sz w:val="27"/>
          <w:szCs w:val="27"/>
        </w:rPr>
        <w:t xml:space="preserve">работу </w:t>
      </w:r>
      <w:r w:rsidR="00BB3155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– </w:t>
      </w:r>
      <w:r w:rsidR="00B836C0">
        <w:rPr>
          <w:rFonts w:ascii="Times New Roman" w:hAnsi="Times New Roman"/>
          <w:sz w:val="27"/>
          <w:szCs w:val="27"/>
        </w:rPr>
        <w:t>начальника</w:t>
      </w:r>
      <w:r w:rsidR="00417BFF">
        <w:rPr>
          <w:rFonts w:ascii="Times New Roman" w:hAnsi="Times New Roman"/>
          <w:sz w:val="27"/>
          <w:szCs w:val="27"/>
        </w:rPr>
        <w:t xml:space="preserve"> </w:t>
      </w:r>
      <w:r w:rsidR="002B54B4">
        <w:rPr>
          <w:rFonts w:ascii="Times New Roman" w:hAnsi="Times New Roman"/>
          <w:sz w:val="27"/>
          <w:szCs w:val="27"/>
        </w:rPr>
        <w:t xml:space="preserve">управления </w:t>
      </w:r>
      <w:r w:rsidR="000F4031">
        <w:rPr>
          <w:rFonts w:ascii="Times New Roman" w:hAnsi="Times New Roman"/>
          <w:sz w:val="27"/>
          <w:szCs w:val="27"/>
        </w:rPr>
        <w:t xml:space="preserve">Исполнительного комитета </w:t>
      </w:r>
      <w:r w:rsidRPr="00F13214">
        <w:rPr>
          <w:rFonts w:ascii="Times New Roman" w:hAnsi="Times New Roman"/>
          <w:sz w:val="27"/>
          <w:szCs w:val="27"/>
        </w:rPr>
        <w:t>Нижнекамск</w:t>
      </w:r>
      <w:r w:rsidR="00B836C0">
        <w:rPr>
          <w:rFonts w:ascii="Times New Roman" w:hAnsi="Times New Roman"/>
          <w:sz w:val="27"/>
          <w:szCs w:val="27"/>
        </w:rPr>
        <w:t>ого муниципального района</w:t>
      </w:r>
      <w:r w:rsidRPr="00F13214">
        <w:rPr>
          <w:rFonts w:ascii="Times New Roman" w:hAnsi="Times New Roman"/>
          <w:sz w:val="27"/>
          <w:szCs w:val="27"/>
        </w:rPr>
        <w:t xml:space="preserve">.  </w:t>
      </w:r>
      <w:r w:rsidR="00BB3155">
        <w:rPr>
          <w:rFonts w:ascii="Times New Roman" w:hAnsi="Times New Roman"/>
          <w:sz w:val="27"/>
          <w:szCs w:val="27"/>
        </w:rPr>
        <w:t>Ф.И.О.</w:t>
      </w:r>
      <w:r w:rsidR="00B836C0">
        <w:rPr>
          <w:rFonts w:ascii="Times New Roman" w:hAnsi="Times New Roman"/>
          <w:sz w:val="27"/>
          <w:szCs w:val="27"/>
        </w:rPr>
        <w:t xml:space="preserve"> </w:t>
      </w:r>
      <w:r w:rsidRPr="00F13214">
        <w:rPr>
          <w:rFonts w:ascii="Times New Roman" w:hAnsi="Times New Roman"/>
          <w:sz w:val="27"/>
          <w:szCs w:val="27"/>
        </w:rPr>
        <w:t>уведомил</w:t>
      </w:r>
      <w:r w:rsidR="00B836C0">
        <w:rPr>
          <w:rFonts w:ascii="Times New Roman" w:hAnsi="Times New Roman"/>
          <w:sz w:val="27"/>
          <w:szCs w:val="27"/>
        </w:rPr>
        <w:t>а</w:t>
      </w:r>
      <w:r w:rsidRPr="00F13214">
        <w:rPr>
          <w:rFonts w:ascii="Times New Roman" w:hAnsi="Times New Roman"/>
          <w:sz w:val="27"/>
          <w:szCs w:val="27"/>
        </w:rPr>
        <w:t xml:space="preserve">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работу:</w:t>
      </w:r>
      <w:r w:rsidR="00F52794">
        <w:rPr>
          <w:rFonts w:ascii="Times New Roman" w:hAnsi="Times New Roman"/>
          <w:sz w:val="27"/>
          <w:szCs w:val="27"/>
        </w:rPr>
        <w:t xml:space="preserve"> </w:t>
      </w:r>
      <w:r w:rsidR="002B54B4">
        <w:rPr>
          <w:rFonts w:ascii="Times New Roman" w:hAnsi="Times New Roman"/>
          <w:sz w:val="27"/>
          <w:szCs w:val="27"/>
        </w:rPr>
        <w:t>председатель комиссии квалификационного экзамена по специальности 54.02.01 Дизайн (по отраслям)</w:t>
      </w:r>
      <w:r w:rsidR="00F52794"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14:paraId="31013C8D" w14:textId="3648650E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Организация: </w:t>
      </w:r>
      <w:r w:rsidR="00B836C0">
        <w:rPr>
          <w:rFonts w:ascii="Times New Roman" w:hAnsi="Times New Roman"/>
          <w:sz w:val="27"/>
          <w:szCs w:val="27"/>
        </w:rPr>
        <w:t>ГАПОУ «</w:t>
      </w:r>
      <w:proofErr w:type="spellStart"/>
      <w:r w:rsidR="002B54B4">
        <w:rPr>
          <w:rFonts w:ascii="Times New Roman" w:hAnsi="Times New Roman"/>
          <w:sz w:val="27"/>
          <w:szCs w:val="27"/>
        </w:rPr>
        <w:t>Набережночелнинский</w:t>
      </w:r>
      <w:proofErr w:type="spellEnd"/>
      <w:r w:rsidR="002B54B4">
        <w:rPr>
          <w:rFonts w:ascii="Times New Roman" w:hAnsi="Times New Roman"/>
          <w:sz w:val="27"/>
          <w:szCs w:val="27"/>
        </w:rPr>
        <w:t xml:space="preserve"> </w:t>
      </w:r>
      <w:r w:rsidR="00E20D34">
        <w:rPr>
          <w:rFonts w:ascii="Times New Roman" w:hAnsi="Times New Roman"/>
          <w:sz w:val="27"/>
          <w:szCs w:val="27"/>
        </w:rPr>
        <w:t>колледж</w:t>
      </w:r>
      <w:r w:rsidR="002B54B4">
        <w:rPr>
          <w:rFonts w:ascii="Times New Roman" w:hAnsi="Times New Roman"/>
          <w:sz w:val="27"/>
          <w:szCs w:val="27"/>
        </w:rPr>
        <w:t xml:space="preserve"> искусств</w:t>
      </w:r>
      <w:r w:rsidR="00B836C0">
        <w:rPr>
          <w:rFonts w:ascii="Times New Roman" w:hAnsi="Times New Roman"/>
          <w:sz w:val="27"/>
          <w:szCs w:val="27"/>
        </w:rPr>
        <w:t>»</w:t>
      </w:r>
      <w:r w:rsidR="007C5F82"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14:paraId="177CB648" w14:textId="00159AB1" w:rsidR="001114E2" w:rsidRPr="001E4BCA" w:rsidRDefault="00E20D34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Время работы: в свободное от работы </w:t>
      </w:r>
      <w:proofErr w:type="gramStart"/>
      <w:r>
        <w:rPr>
          <w:rFonts w:ascii="Times New Roman" w:hAnsi="Times New Roman"/>
          <w:sz w:val="27"/>
          <w:szCs w:val="27"/>
        </w:rPr>
        <w:t xml:space="preserve">время </w:t>
      </w:r>
      <w:r w:rsidR="002B54B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</w:t>
      </w:r>
      <w:proofErr w:type="gramEnd"/>
      <w:r>
        <w:rPr>
          <w:rFonts w:ascii="Times New Roman" w:hAnsi="Times New Roman"/>
          <w:sz w:val="27"/>
          <w:szCs w:val="27"/>
        </w:rPr>
        <w:t xml:space="preserve"> 1</w:t>
      </w:r>
      <w:r w:rsidR="002B54B4">
        <w:rPr>
          <w:rFonts w:ascii="Times New Roman" w:hAnsi="Times New Roman"/>
          <w:sz w:val="27"/>
          <w:szCs w:val="27"/>
        </w:rPr>
        <w:t>9 апреля</w:t>
      </w:r>
      <w:r>
        <w:rPr>
          <w:rFonts w:ascii="Times New Roman" w:hAnsi="Times New Roman"/>
          <w:sz w:val="27"/>
          <w:szCs w:val="27"/>
        </w:rPr>
        <w:t xml:space="preserve"> 2024 года.</w:t>
      </w:r>
    </w:p>
    <w:p w14:paraId="26699F75" w14:textId="77777777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D1700EE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Р.Т.</w:t>
      </w: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</w:t>
      </w:r>
      <w:r w:rsidRPr="001B4F56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368B717E" w14:textId="77777777" w:rsidR="000F4031" w:rsidRPr="00F702C3" w:rsidRDefault="000F4031" w:rsidP="000F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14:paraId="1E8DD01C" w14:textId="683B1BF1" w:rsidR="007C5F82" w:rsidRPr="002B54B4" w:rsidRDefault="001114E2" w:rsidP="002B54B4">
      <w:pPr>
        <w:pStyle w:val="5"/>
        <w:spacing w:before="0" w:after="0" w:line="240" w:lineRule="auto"/>
        <w:ind w:firstLine="567"/>
        <w:textAlignment w:val="top"/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</w:pPr>
      <w:r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В обязанности </w:t>
      </w:r>
      <w:r w:rsidR="00B835E1" w:rsidRPr="00B835E1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Ф.И.О.</w:t>
      </w:r>
      <w:r w:rsidR="00B835E1">
        <w:rPr>
          <w:rFonts w:ascii="Times New Roman" w:hAnsi="Times New Roman"/>
          <w:sz w:val="27"/>
          <w:szCs w:val="27"/>
        </w:rPr>
        <w:t xml:space="preserve"> </w:t>
      </w:r>
      <w:r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в должности </w:t>
      </w:r>
      <w:r w:rsidR="002B54B4"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начальника управления </w:t>
      </w:r>
      <w:r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входит</w:t>
      </w:r>
      <w:r w:rsidR="007C5F82"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:</w:t>
      </w:r>
      <w:r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 </w:t>
      </w:r>
      <w:r w:rsidR="002B54B4"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организовывать общественные, публичные слушания по рассмотрению проектов нормативно-правовых актов; осуществлять деятельность</w:t>
      </w:r>
      <w:r w:rsidR="00532B21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 по направлению</w:t>
      </w:r>
      <w:r w:rsidR="002B54B4"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 в соответствии с кодексом Российской Федерации; действовать на основании доверенности, представля</w:t>
      </w:r>
      <w:r w:rsidR="00532B21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ть</w:t>
      </w:r>
      <w:r w:rsidR="002B54B4"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 интересы органов местного самоуправления Нижнекамского муниципального района в органах прокуратуры, внутренних дел, налоговой инспекции, судах общей юрисдикции, арбитражных и третейских судах, иных государственных органах и общественных организациях; принимать участие в обследовании зданий и сооружений; оказывать населению муниципальные услуги </w:t>
      </w:r>
      <w:r w:rsidR="00353ACC"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>и</w:t>
      </w:r>
      <w:r w:rsidRPr="002B54B4">
        <w:rPr>
          <w:rFonts w:ascii="Times New Roman" w:hAnsi="Times New Roman"/>
          <w:b w:val="0"/>
          <w:bCs w:val="0"/>
          <w:i w:val="0"/>
          <w:iCs w:val="0"/>
          <w:sz w:val="27"/>
          <w:szCs w:val="27"/>
        </w:rPr>
        <w:t xml:space="preserve"> т.д.</w:t>
      </w:r>
    </w:p>
    <w:p w14:paraId="417573C6" w14:textId="687F09E9" w:rsidR="00585027" w:rsidRDefault="00585027" w:rsidP="00353AC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уведомлением </w:t>
      </w:r>
      <w:r w:rsidR="00532B21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 иная оплачиваемая деятельность будет осуществляться в свободное от работы время</w:t>
      </w:r>
      <w:r w:rsidR="00353ACC">
        <w:rPr>
          <w:rFonts w:ascii="Times New Roman" w:hAnsi="Times New Roman"/>
          <w:sz w:val="27"/>
          <w:szCs w:val="27"/>
        </w:rPr>
        <w:t>.</w:t>
      </w:r>
    </w:p>
    <w:p w14:paraId="51E75635" w14:textId="7559716F" w:rsidR="001114E2" w:rsidRPr="001021E7" w:rsidRDefault="001114E2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532B21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, и учитывая тот факт, что </w:t>
      </w:r>
      <w:r w:rsidR="00353ACC" w:rsidRPr="00353ACC">
        <w:rPr>
          <w:rFonts w:ascii="Times New Roman" w:hAnsi="Times New Roman"/>
          <w:sz w:val="27"/>
          <w:szCs w:val="27"/>
        </w:rPr>
        <w:t xml:space="preserve">начальник </w:t>
      </w:r>
      <w:r w:rsidR="00937F80" w:rsidRPr="00937F80">
        <w:rPr>
          <w:rFonts w:ascii="Times New Roman" w:hAnsi="Times New Roman"/>
          <w:sz w:val="27"/>
          <w:szCs w:val="27"/>
        </w:rPr>
        <w:t xml:space="preserve">управления </w:t>
      </w:r>
      <w:r>
        <w:rPr>
          <w:rFonts w:ascii="Times New Roman" w:hAnsi="Times New Roman"/>
          <w:sz w:val="27"/>
          <w:szCs w:val="27"/>
        </w:rPr>
        <w:t xml:space="preserve">не осуществляет функции </w:t>
      </w:r>
      <w:r w:rsidR="00EE7C45">
        <w:rPr>
          <w:rFonts w:ascii="Times New Roman" w:hAnsi="Times New Roman"/>
          <w:sz w:val="27"/>
          <w:szCs w:val="27"/>
        </w:rPr>
        <w:t>муниципального</w:t>
      </w:r>
      <w:r>
        <w:rPr>
          <w:rFonts w:ascii="Times New Roman" w:hAnsi="Times New Roman"/>
          <w:sz w:val="27"/>
          <w:szCs w:val="27"/>
        </w:rPr>
        <w:t xml:space="preserve"> управления в отношении </w:t>
      </w:r>
      <w:r w:rsidR="00937F80">
        <w:rPr>
          <w:rFonts w:ascii="Times New Roman" w:hAnsi="Times New Roman"/>
          <w:sz w:val="27"/>
          <w:szCs w:val="27"/>
        </w:rPr>
        <w:t>ГАПОУ «</w:t>
      </w:r>
      <w:proofErr w:type="spellStart"/>
      <w:r w:rsidR="00937F80">
        <w:rPr>
          <w:rFonts w:ascii="Times New Roman" w:hAnsi="Times New Roman"/>
          <w:sz w:val="27"/>
          <w:szCs w:val="27"/>
        </w:rPr>
        <w:t>Набережночелнинский</w:t>
      </w:r>
      <w:proofErr w:type="spellEnd"/>
      <w:r w:rsidR="00937F80">
        <w:rPr>
          <w:rFonts w:ascii="Times New Roman" w:hAnsi="Times New Roman"/>
          <w:sz w:val="27"/>
          <w:szCs w:val="27"/>
        </w:rPr>
        <w:t xml:space="preserve"> колледж искусств»</w:t>
      </w:r>
      <w:r w:rsidR="007C5F82">
        <w:rPr>
          <w:rFonts w:ascii="Times New Roman" w:hAnsi="Times New Roman"/>
          <w:sz w:val="27"/>
          <w:szCs w:val="27"/>
        </w:rPr>
        <w:t>,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Pr="001021E7">
        <w:rPr>
          <w:rFonts w:ascii="Times New Roman" w:hAnsi="Times New Roman"/>
          <w:sz w:val="27"/>
          <w:szCs w:val="27"/>
        </w:rPr>
        <w:t>отсутств</w:t>
      </w:r>
      <w:r>
        <w:rPr>
          <w:rFonts w:ascii="Times New Roman" w:hAnsi="Times New Roman"/>
          <w:sz w:val="27"/>
          <w:szCs w:val="27"/>
        </w:rPr>
        <w:t>ии</w:t>
      </w:r>
      <w:r w:rsidRPr="001021E7">
        <w:rPr>
          <w:rFonts w:ascii="Times New Roman" w:hAnsi="Times New Roman"/>
          <w:sz w:val="27"/>
          <w:szCs w:val="27"/>
        </w:rPr>
        <w:t xml:space="preserve"> конфликта интересов в данном вопросе. </w:t>
      </w:r>
    </w:p>
    <w:p w14:paraId="32E322F2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</w:p>
    <w:p w14:paraId="4EC062C6" w14:textId="77777777" w:rsidR="001E1BFD" w:rsidRPr="001B4F56" w:rsidRDefault="001B4F56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>Голосовали</w:t>
      </w:r>
      <w:r w:rsidR="001E1BFD" w:rsidRPr="001B4F56">
        <w:rPr>
          <w:rFonts w:ascii="Times New Roman" w:hAnsi="Times New Roman"/>
          <w:i/>
          <w:iCs/>
          <w:spacing w:val="-5"/>
          <w:sz w:val="27"/>
          <w:szCs w:val="27"/>
        </w:rPr>
        <w:t>:</w:t>
      </w:r>
    </w:p>
    <w:p w14:paraId="459A1CFF" w14:textId="0E665723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937F80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44573F06" w14:textId="77777777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6219A198" w14:textId="77777777" w:rsidR="001E1BFD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0C592AF3" w14:textId="77777777" w:rsidR="001E1BFD" w:rsidRDefault="001E1BFD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53D160E0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Решили: </w:t>
      </w:r>
    </w:p>
    <w:p w14:paraId="227E5ED9" w14:textId="54A06AE9"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lastRenderedPageBreak/>
        <w:t xml:space="preserve">Установить, что конфликт интересов по вопросу соблюдения запретов по муниципальной службе у </w:t>
      </w:r>
      <w:r w:rsidR="00532B21">
        <w:rPr>
          <w:rFonts w:ascii="Times New Roman" w:hAnsi="Times New Roman"/>
          <w:sz w:val="27"/>
          <w:szCs w:val="27"/>
        </w:rPr>
        <w:t>Ф.И.О.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.   Требования к служебному поведению и урегулированию конфликта интересов соблюдены. Дать согласие на </w:t>
      </w:r>
      <w:r w:rsidR="00FA454F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осуществление </w:t>
      </w:r>
      <w:r w:rsidR="00FA454F">
        <w:rPr>
          <w:rFonts w:ascii="Times New Roman" w:hAnsi="Times New Roman"/>
          <w:sz w:val="27"/>
          <w:szCs w:val="27"/>
        </w:rPr>
        <w:t>иной оплачиваемой деятельности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</w:t>
      </w:r>
    </w:p>
    <w:p w14:paraId="65096CC4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359E956A" w14:textId="77777777"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640D4BC5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379E106D" w14:textId="38FBF284" w:rsidR="00D14FA0" w:rsidRPr="00D14FA0" w:rsidRDefault="00353ACC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</w:tc>
      </w:tr>
      <w:tr w:rsidR="00D14FA0" w:rsidRPr="00D14FA0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2CE6A1E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E495EC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107C018F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321DC1AD" w14:textId="77777777" w:rsidTr="001E1BFD">
        <w:trPr>
          <w:trHeight w:val="598"/>
        </w:trPr>
        <w:tc>
          <w:tcPr>
            <w:tcW w:w="6943" w:type="dxa"/>
          </w:tcPr>
          <w:p w14:paraId="479689D6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75329F7F" w14:textId="69620749" w:rsidR="00D14FA0" w:rsidRPr="00D14FA0" w:rsidRDefault="00C80FC1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</w:p>
        </w:tc>
      </w:tr>
      <w:tr w:rsidR="00D14FA0" w:rsidRPr="00D14FA0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5CBD30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221105C" w14:textId="77777777"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5414D"/>
    <w:rsid w:val="00067C63"/>
    <w:rsid w:val="00097BB8"/>
    <w:rsid w:val="000B154B"/>
    <w:rsid w:val="000B3338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970CA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B54B4"/>
    <w:rsid w:val="002D56DF"/>
    <w:rsid w:val="002E6414"/>
    <w:rsid w:val="003000E0"/>
    <w:rsid w:val="00326B54"/>
    <w:rsid w:val="00353ACC"/>
    <w:rsid w:val="00386CDD"/>
    <w:rsid w:val="00390BD0"/>
    <w:rsid w:val="0039729E"/>
    <w:rsid w:val="003A4D5D"/>
    <w:rsid w:val="003D7F5D"/>
    <w:rsid w:val="003E4DCB"/>
    <w:rsid w:val="00417BFF"/>
    <w:rsid w:val="004304CC"/>
    <w:rsid w:val="0043633C"/>
    <w:rsid w:val="00477CB2"/>
    <w:rsid w:val="004C5E82"/>
    <w:rsid w:val="004F454C"/>
    <w:rsid w:val="00500C9D"/>
    <w:rsid w:val="005200D6"/>
    <w:rsid w:val="00523334"/>
    <w:rsid w:val="00532B21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37F80"/>
    <w:rsid w:val="009514D5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6DAD"/>
    <w:rsid w:val="00B674CB"/>
    <w:rsid w:val="00B818D4"/>
    <w:rsid w:val="00B835E1"/>
    <w:rsid w:val="00B836C0"/>
    <w:rsid w:val="00B87B76"/>
    <w:rsid w:val="00BA2D57"/>
    <w:rsid w:val="00BB3155"/>
    <w:rsid w:val="00BE1F30"/>
    <w:rsid w:val="00C217BF"/>
    <w:rsid w:val="00C368A2"/>
    <w:rsid w:val="00C3695D"/>
    <w:rsid w:val="00C546E7"/>
    <w:rsid w:val="00C80FC1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17362"/>
    <w:rsid w:val="00E20D34"/>
    <w:rsid w:val="00E23B92"/>
    <w:rsid w:val="00E26506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F028BB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A454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2024-04-19T07:34:00Z</cp:lastPrinted>
  <dcterms:created xsi:type="dcterms:W3CDTF">2024-06-03T11:37:00Z</dcterms:created>
  <dcterms:modified xsi:type="dcterms:W3CDTF">2024-06-03T11:37:00Z</dcterms:modified>
</cp:coreProperties>
</file>